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FDEE4D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29312B">
        <w:rPr>
          <w:rFonts w:eastAsia="Arial Unicode MS"/>
          <w:b/>
        </w:rPr>
        <w:t>2</w:t>
      </w:r>
    </w:p>
    <w:p w14:paraId="6D9BB767" w14:textId="437B29CE"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29312B">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D456EDD" w14:textId="6D650C7E" w:rsidR="0029312B" w:rsidRDefault="0029312B" w:rsidP="00204CBD">
      <w:pPr>
        <w:keepNext/>
        <w:jc w:val="both"/>
        <w:outlineLvl w:val="0"/>
        <w:rPr>
          <w:rFonts w:eastAsia="Arial Unicode MS" w:cs="Arial Unicode MS"/>
          <w:b/>
        </w:rPr>
      </w:pPr>
      <w:bookmarkStart w:id="13" w:name="_Hlk143004442"/>
      <w:r w:rsidRPr="00442511">
        <w:rPr>
          <w:rFonts w:eastAsia="Arial Unicode MS" w:cs="Arial Unicode MS"/>
          <w:b/>
        </w:rPr>
        <w:t xml:space="preserve">Par </w:t>
      </w:r>
      <w:r>
        <w:rPr>
          <w:rFonts w:eastAsia="Arial Unicode MS" w:cs="Arial Unicode MS"/>
          <w:b/>
        </w:rPr>
        <w:t>finansējuma piešķiršanu autobusa Van Hool T915 Acron, reģistrācijas Nr. JU316 remontam</w:t>
      </w:r>
    </w:p>
    <w:p w14:paraId="589D34E9" w14:textId="77777777" w:rsidR="00204CBD" w:rsidRPr="00204CBD" w:rsidRDefault="00204CBD" w:rsidP="00204CBD">
      <w:pPr>
        <w:keepNext/>
        <w:jc w:val="both"/>
        <w:outlineLvl w:val="0"/>
        <w:rPr>
          <w:rFonts w:eastAsia="Arial Unicode MS" w:cs="Arial Unicode MS"/>
          <w:b/>
        </w:rPr>
      </w:pPr>
    </w:p>
    <w:p w14:paraId="5BBAD852" w14:textId="77777777" w:rsidR="0029312B" w:rsidRDefault="0029312B" w:rsidP="00204CBD">
      <w:pPr>
        <w:contextualSpacing/>
        <w:jc w:val="both"/>
        <w:rPr>
          <w:rFonts w:eastAsia="Calibri"/>
        </w:rPr>
      </w:pPr>
      <w:r w:rsidRPr="00442511">
        <w:rPr>
          <w:rFonts w:eastAsia="Calibri"/>
        </w:rPr>
        <w:tab/>
      </w:r>
      <w:r>
        <w:rPr>
          <w:rFonts w:eastAsia="Calibri"/>
        </w:rPr>
        <w:t xml:space="preserve">Pašvaldībai piederošais autobuss </w:t>
      </w:r>
      <w:r w:rsidRPr="004E12E6">
        <w:rPr>
          <w:rFonts w:eastAsia="Calibri"/>
        </w:rPr>
        <w:t xml:space="preserve">ar 40 sēdvietām </w:t>
      </w:r>
      <w:r>
        <w:rPr>
          <w:rFonts w:eastAsia="Calibri"/>
        </w:rPr>
        <w:t xml:space="preserve">Van Hool T915 Acron (2003. gada izlaidums, Pašvaldības īpašumā no 2015. gada) tiek izmantots ne tikai Madonas pilsētas izglītības iestāžu audzēkņu vajadzībām, bet arī visa novada izglītības iestāžu audzēkņu vajadzībām, t.sk. dalībnieku nogādāšanai uz Vispārējiem latviešu dziesmu un deju svētkiem, darbinieku nogādāšanai uz semināriem, apmācībām, konferencēm, pieredzes apmaiņas braucieniem u.c. </w:t>
      </w:r>
    </w:p>
    <w:p w14:paraId="2A0998EF" w14:textId="5BDDEB4C" w:rsidR="0029312B" w:rsidRDefault="0029312B" w:rsidP="00204CBD">
      <w:pPr>
        <w:contextualSpacing/>
        <w:jc w:val="both"/>
        <w:rPr>
          <w:rFonts w:eastAsia="Calibri"/>
        </w:rPr>
      </w:pPr>
      <w:r>
        <w:rPr>
          <w:rFonts w:eastAsia="Calibri"/>
        </w:rPr>
        <w:tab/>
        <w:t>Lai autobuss varētu piedalīties ceļu satiksmē, š.</w:t>
      </w:r>
      <w:r w:rsidR="00204CBD">
        <w:rPr>
          <w:rFonts w:eastAsia="Calibri"/>
        </w:rPr>
        <w:t xml:space="preserve"> </w:t>
      </w:r>
      <w:r>
        <w:rPr>
          <w:rFonts w:eastAsia="Calibri"/>
        </w:rPr>
        <w:t>g. aprīlī tika veikts sajūga remonts. Bet š.</w:t>
      </w:r>
      <w:r w:rsidR="00204CBD">
        <w:rPr>
          <w:rFonts w:eastAsia="Calibri"/>
        </w:rPr>
        <w:t xml:space="preserve"> </w:t>
      </w:r>
      <w:r>
        <w:rPr>
          <w:rFonts w:eastAsia="Calibri"/>
        </w:rPr>
        <w:t>g. jūnijā, lai nodrošinātu transportu Dziesmu un Deju svētku laikā, tika veikts ātrumkārbas remonts. Kopējās remonta izmaksas sastādīja 7004,94 EUR, t.</w:t>
      </w:r>
      <w:r w:rsidR="00204CBD">
        <w:rPr>
          <w:rFonts w:eastAsia="Calibri"/>
        </w:rPr>
        <w:t> </w:t>
      </w:r>
      <w:r>
        <w:rPr>
          <w:rFonts w:eastAsia="Calibri"/>
        </w:rPr>
        <w:t xml:space="preserve">sk. PVN 21% 1215,73 </w:t>
      </w:r>
      <w:r w:rsidR="00204CBD">
        <w:rPr>
          <w:rFonts w:eastAsia="Calibri"/>
        </w:rPr>
        <w:t>EUR.</w:t>
      </w:r>
    </w:p>
    <w:p w14:paraId="11B31AE1" w14:textId="49CA3E70" w:rsidR="0029312B" w:rsidRDefault="0029312B" w:rsidP="00204CBD">
      <w:pPr>
        <w:ind w:firstLine="720"/>
        <w:jc w:val="both"/>
        <w:rPr>
          <w:rFonts w:eastAsia="Calibri"/>
          <w:lang w:eastAsia="en-US"/>
        </w:rPr>
      </w:pP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w:t>
      </w:r>
      <w:r w:rsidRPr="00197666">
        <w:rPr>
          <w:rFonts w:eastAsia="Calibri"/>
          <w:color w:val="000000"/>
        </w:rPr>
        <w:t>,</w:t>
      </w:r>
      <w:r>
        <w:rPr>
          <w:rFonts w:ascii="Calibri" w:eastAsia="Calibri" w:hAnsi="Calibri"/>
          <w:color w:val="000000"/>
        </w:rPr>
        <w:t xml:space="preserve"> </w:t>
      </w:r>
      <w:r w:rsidRPr="00D85C8C">
        <w:rPr>
          <w:rFonts w:eastAsiaTheme="minorHAnsi" w:cstheme="minorBidi"/>
          <w:lang w:eastAsia="en-US"/>
        </w:rPr>
        <w:t xml:space="preserve">ņemot vērā 11.10.2023. Uzņēmējdarbības, teritoriālo un vides jautājumu komitejas </w:t>
      </w:r>
      <w:r w:rsidRPr="009D7264">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B54006">
        <w:rPr>
          <w:b/>
          <w:color w:val="000000"/>
        </w:rPr>
        <w:t>6</w:t>
      </w:r>
      <w:r>
        <w:rPr>
          <w:b/>
          <w:color w:val="000000"/>
        </w:rPr>
        <w:t xml:space="preserve"> </w:t>
      </w:r>
      <w:r>
        <w:rPr>
          <w:color w:val="000000"/>
        </w:rPr>
        <w:t>(</w:t>
      </w:r>
      <w:r w:rsidR="00B54006" w:rsidRPr="00B54006">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F7DB739" w14:textId="1F1AF32C" w:rsidR="0029312B" w:rsidRPr="00A5285B" w:rsidRDefault="0029312B" w:rsidP="00204CBD">
      <w:pPr>
        <w:ind w:firstLine="720"/>
        <w:jc w:val="both"/>
        <w:rPr>
          <w:rFonts w:eastAsia="Calibri"/>
        </w:rPr>
      </w:pPr>
    </w:p>
    <w:p w14:paraId="04EAC673" w14:textId="1F004AC9" w:rsidR="0029312B" w:rsidRPr="00A0041F" w:rsidRDefault="0029312B" w:rsidP="00204CBD">
      <w:pPr>
        <w:pStyle w:val="Sarakstarindkopa"/>
        <w:numPr>
          <w:ilvl w:val="0"/>
          <w:numId w:val="1"/>
        </w:numPr>
        <w:suppressAutoHyphens/>
        <w:spacing w:before="0" w:beforeAutospacing="0" w:after="0" w:afterAutospacing="0"/>
        <w:ind w:hanging="720"/>
        <w:contextualSpacing/>
        <w:jc w:val="both"/>
        <w:rPr>
          <w:rFonts w:eastAsia="Calibri"/>
        </w:rPr>
      </w:pPr>
      <w:r w:rsidRPr="00C024A3">
        <w:rPr>
          <w:color w:val="000000"/>
        </w:rPr>
        <w:t xml:space="preserve">Piešķirt finansējumu </w:t>
      </w:r>
      <w:r>
        <w:rPr>
          <w:color w:val="000000"/>
        </w:rPr>
        <w:t>Madonas pilsētas Īpašumu uzturēšanas dienestam 7004,94</w:t>
      </w:r>
      <w:r w:rsidR="00204CBD">
        <w:rPr>
          <w:color w:val="000000"/>
        </w:rPr>
        <w:t xml:space="preserve"> EUR</w:t>
      </w:r>
      <w:r w:rsidRPr="00C024A3">
        <w:rPr>
          <w:color w:val="000000"/>
        </w:rPr>
        <w:t xml:space="preserve"> apmērā no </w:t>
      </w:r>
      <w:r>
        <w:t>Madonas novada pašvaldības budžeta nesadalītajiem līdzekļiem.</w:t>
      </w:r>
    </w:p>
    <w:bookmarkEnd w:id="1"/>
    <w:bookmarkEnd w:id="2"/>
    <w:bookmarkEnd w:id="3"/>
    <w:bookmarkEnd w:id="4"/>
    <w:bookmarkEnd w:id="5"/>
    <w:bookmarkEnd w:id="6"/>
    <w:bookmarkEnd w:id="7"/>
    <w:bookmarkEnd w:id="8"/>
    <w:bookmarkEnd w:id="9"/>
    <w:bookmarkEnd w:id="10"/>
    <w:bookmarkEnd w:id="11"/>
    <w:bookmarkEnd w:id="12"/>
    <w:bookmarkEnd w:id="13"/>
    <w:p w14:paraId="1DB76E62" w14:textId="23C2B5B3" w:rsidR="002405E1" w:rsidRPr="00D85C8C" w:rsidRDefault="002405E1" w:rsidP="00204CBD">
      <w:pPr>
        <w:spacing w:after="200"/>
        <w:rPr>
          <w:rFonts w:asciiTheme="minorHAnsi" w:eastAsiaTheme="minorHAnsi" w:hAnsiTheme="minorHAnsi" w:cstheme="minorBidi"/>
          <w:sz w:val="22"/>
          <w:szCs w:val="22"/>
          <w:lang w:eastAsia="en-US"/>
        </w:rPr>
      </w:pPr>
    </w:p>
    <w:p w14:paraId="0A35CE7D" w14:textId="77777777" w:rsidR="002405E1" w:rsidRDefault="002405E1" w:rsidP="00204CBD">
      <w:pPr>
        <w:jc w:val="both"/>
      </w:pPr>
    </w:p>
    <w:p w14:paraId="5A3BC0E5" w14:textId="2BF5EF7F" w:rsidR="00DA127E" w:rsidRPr="00582C08" w:rsidRDefault="00DA127E" w:rsidP="00204CBD">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204CBD">
      <w:pPr>
        <w:suppressAutoHyphens/>
        <w:jc w:val="both"/>
        <w:rPr>
          <w:rFonts w:eastAsia="Calibri"/>
          <w:i/>
          <w:kern w:val="1"/>
          <w:lang w:eastAsia="ar-SA"/>
        </w:rPr>
      </w:pPr>
    </w:p>
    <w:p w14:paraId="0DE1D8A2" w14:textId="77777777" w:rsidR="00671445" w:rsidRDefault="00671445" w:rsidP="00204CBD">
      <w:pPr>
        <w:suppressAutoHyphens/>
        <w:jc w:val="both"/>
        <w:rPr>
          <w:rFonts w:eastAsia="Calibri"/>
          <w:i/>
          <w:kern w:val="1"/>
          <w:lang w:eastAsia="ar-SA"/>
        </w:rPr>
      </w:pPr>
    </w:p>
    <w:p w14:paraId="2900031C" w14:textId="63823C31" w:rsidR="0058216E" w:rsidRDefault="0058216E" w:rsidP="00204CBD">
      <w:pPr>
        <w:rPr>
          <w:i/>
        </w:rPr>
      </w:pPr>
    </w:p>
    <w:p w14:paraId="09E1904A" w14:textId="77777777" w:rsidR="0029312B" w:rsidRPr="00BC64E4" w:rsidRDefault="0029312B" w:rsidP="00204CBD">
      <w:pPr>
        <w:jc w:val="both"/>
        <w:rPr>
          <w:rFonts w:eastAsia="Calibri"/>
          <w:i/>
          <w:iCs/>
        </w:rPr>
      </w:pPr>
      <w:r>
        <w:rPr>
          <w:rFonts w:eastAsia="Calibri"/>
          <w:i/>
          <w:iCs/>
        </w:rPr>
        <w:t>Lutce 29287466</w:t>
      </w:r>
    </w:p>
    <w:p w14:paraId="164C0EBA" w14:textId="19D315B7" w:rsidR="0039181D" w:rsidRDefault="0039181D" w:rsidP="00204CBD">
      <w:pPr>
        <w:rPr>
          <w:i/>
        </w:rPr>
      </w:pPr>
    </w:p>
    <w:p w14:paraId="51F4BE1C" w14:textId="2F4F80AE" w:rsidR="0039181D" w:rsidRDefault="0039181D" w:rsidP="00204CBD">
      <w:pPr>
        <w:rPr>
          <w:i/>
        </w:rPr>
      </w:pPr>
    </w:p>
    <w:p w14:paraId="180871B3" w14:textId="77777777" w:rsidR="0039181D" w:rsidRPr="00CD2131" w:rsidRDefault="0039181D" w:rsidP="00204CBD">
      <w:pPr>
        <w:rPr>
          <w:i/>
        </w:rPr>
      </w:pPr>
    </w:p>
    <w:p w14:paraId="012A406B" w14:textId="25354166" w:rsidR="004067A5" w:rsidRPr="00F27198" w:rsidRDefault="0048072A" w:rsidP="00204CBD">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4662" w14:textId="77777777" w:rsidR="00DE03BB" w:rsidRDefault="00DE03BB" w:rsidP="00151271">
      <w:r>
        <w:separator/>
      </w:r>
    </w:p>
  </w:endnote>
  <w:endnote w:type="continuationSeparator" w:id="0">
    <w:p w14:paraId="1CCDCA78" w14:textId="77777777" w:rsidR="00DE03BB" w:rsidRDefault="00DE03B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BD41" w14:textId="77777777" w:rsidR="00DE03BB" w:rsidRDefault="00DE03BB" w:rsidP="00151271">
      <w:r>
        <w:separator/>
      </w:r>
    </w:p>
  </w:footnote>
  <w:footnote w:type="continuationSeparator" w:id="0">
    <w:p w14:paraId="3FD02E62" w14:textId="77777777" w:rsidR="00DE03BB" w:rsidRDefault="00DE03B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04CBD"/>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4006"/>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673FD"/>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03BB"/>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1292</Words>
  <Characters>738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238</cp:revision>
  <dcterms:created xsi:type="dcterms:W3CDTF">2023-08-17T07:16:00Z</dcterms:created>
  <dcterms:modified xsi:type="dcterms:W3CDTF">2023-10-26T12:59:00Z</dcterms:modified>
</cp:coreProperties>
</file>